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ДОГОВОР УЧАСТИЯ В ПРОГРАММЕ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«МАРАФОН»</w:t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_____________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» __________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г.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Компания: ____________________________,  (далее — «Организатор»),</w:t>
        <w:br w:type="textWrapping"/>
        <w:t xml:space="preserve">и</w:t>
        <w:br w:type="textWrapping"/>
        <w:t xml:space="preserve">Пользователь: ____________________________, (далее — «Участник»),</w:t>
        <w:br w:type="textWrapping"/>
        <w:t xml:space="preserve">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Термины и определения</w:t>
      </w:r>
    </w:p>
    <w:p w:rsidR="00000000" w:rsidDel="00000000" w:rsidP="00000000" w:rsidRDefault="00000000" w:rsidRPr="00000000" w14:paraId="00000007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настоящем договоре используются следующие термины: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Токен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цифровая единица учёта внутри экосистемы Организатора, не являющаяся валютой, криптовалютой или ценной бумагой.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Взнос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перевод токенов на внутренний счёт Организатора для участия в программе.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Розыгрыш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ежемесячное мероприятие по определению Участника, получающего вознаграждение.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Аккаунт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персональная учётная запись Участника на платформе Организатора.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Внутренний баланс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условный цифровой счёт, на котором отображаются начисления и операции Участника.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Настоящий договор определяет условия участия в программе «Марафон», 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Настоящий договор определяет порядок участия физических лиц в программе «Марафон», направленной на стимулирование активности сообщества ALNY и развитие внутренней экосистемы Организатора.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Цель программы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создание механизма накопления и вознаграждения за участие, не связанного с предоставлением инвестиционных услуг.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 также регулирует права и обязанности сторон, порядок начислений, выплаты токенов и иные условия взаимодействия между Организатором и Участником.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Организатор предоставляет Участнику возможность участия в программе «Марафон» — долгосрочной программе финансового роста на базе внутренних токенов Организатора.</w:t>
        <w:br w:type="textWrapping"/>
        <w:t xml:space="preserve">1.2. Участник обязуется производить регулярные взносы токенами Организатора, соблюдать правила программы и имеет право, в случае выигрыша в программе «Марафон», на получение единовременного начисления в размере 10 000 токенов. Дополнительно, начиная со следующего месяца после выигрыша, Участнику ежемесячно начисляется 400 токенов в виде бонуса, распределяемых в порядке, установленном настоящим договором.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2. Правовой статус программы и токенов</w:t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Токены компании «ALNY» не являются законным средством платежа, ценной бумагой, криптовалютой или инвестиционным инструментом.</w:t>
        <w:br w:type="textWrapping"/>
        <w:t xml:space="preserve">2.2. Токены служат исключительно внутренней единицей учёта для расчётов, отображения участия и начисления бонусов в экосистеме Организатора.</w:t>
        <w:br w:type="textWrapping"/>
        <w:t xml:space="preserve">2.3. Все операции по договору осуществляются исключительно во внутренних токенах. Использование фиатных валют (долларов, евро и др.) не предусмотрено.</w:t>
        <w:br w:type="textWrapping"/>
        <w:t xml:space="preserve">2.4. Программа «Марафон» не является схемой привлечения инвестиций, не гарантирует фиксированный доход и не подпадает под регулирование инвестиционных услуг.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3. Условия участия</w:t>
      </w:r>
    </w:p>
    <w:p w:rsidR="00000000" w:rsidDel="00000000" w:rsidP="00000000" w:rsidRDefault="00000000" w:rsidRPr="00000000" w14:paraId="0000001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3.1. Срок программы — 60 месяцев (5 лет).</w:t>
        <w:br w:type="textWrapping"/>
        <w:t xml:space="preserve">3.2. Оплата участия: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основной пакет — 100 токенов/месяц;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дополнительные пакеты — 50 токенов/месяц или 10 токенов/месяц (по мере запуска).</w:t>
        <w:br w:type="textWrapping"/>
        <w:t xml:space="preserve">3.3. Максимальный срок оплаты — 50 месяцев. Оставшиеся 10 месяцев оплата не требуется, но участие продолжается до получения выплаты.</w:t>
        <w:br w:type="textWrapping"/>
        <w:t xml:space="preserve">3.4. Участник регистрируется по персональной реферальной ссылке и вносит первый взнос для активации участия.</w:t>
        <w:br w:type="textWrapping"/>
        <w:t xml:space="preserve">3.5. Все расчёты ведутся исключительно во внутренних токенах Организатора (1 токен приравнивается к 1 USDT исключительно в рамках экосистемы Организатора и не является официальным средством платежа). Реальные деньги в программе не обращаются.</w:t>
        <w:br w:type="textWrapping"/>
        <w:t xml:space="preserve">3.6. Первый взнос считается моментом вступления в программу и акцептом настоящего договора.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4. Регистрация и форма заключения договора</w:t>
      </w:r>
    </w:p>
    <w:p w:rsidR="00000000" w:rsidDel="00000000" w:rsidP="00000000" w:rsidRDefault="00000000" w:rsidRPr="00000000" w14:paraId="0000001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 Договор заключается в электронной форме.</w:t>
        <w:br w:type="textWrapping"/>
        <w:t xml:space="preserve">4.2. Акцептом договора является регистрация Участника через личный кабинет и оплата первого взноса.</w:t>
        <w:br w:type="textWrapping"/>
        <w:t xml:space="preserve">4.3. Электронное согласие имеет юридическую силу, равную собственноручной подписи, и подтверждает полное согласие с условиями участия и политикой конфиденциальности.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5. Права и обязанности Участника</w:t>
      </w:r>
    </w:p>
    <w:p w:rsidR="00000000" w:rsidDel="00000000" w:rsidP="00000000" w:rsidRDefault="00000000" w:rsidRPr="00000000" w14:paraId="0000001C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 Участник обязуется: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ежемесячно вносить установленный взнос в сроки, определённые правилами (с 2-го дня после розыгрыша до дня следующего розыгрыша);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предоставлять достоверные данные, включая часть номера паспорта, для проверки и защиты от мошенничества;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посещать передачу «Вопрос–Ответ» после получения выплаты 10 000 токенов;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создавать фальшивые аккаунты, не использовать программу в целях отмывания средств;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соблюдать правила очереди, ставок и розыгрышей, опубликованные на wiki.alny.org.</w:t>
        <w:br w:type="textWrapping"/>
        <w:t xml:space="preserve">5.2. Участник имеет право: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получение единовременного начисления в размере 10 000 токенов в случае выигрыша в программе;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участие в ежемесячных розыгрышах и бонусных ставках;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получение бонусов и дополнительных билетов за приглашённых лиц в соответствии с партнёрской программой;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продажу своего аккаунта при соблюдении правил Организатора;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доступ к личному кабинету с отображением очереди, истории платежей и статистики.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6. Права и обязанности Организатора</w:t>
      </w:r>
    </w:p>
    <w:p w:rsidR="00000000" w:rsidDel="00000000" w:rsidP="00000000" w:rsidRDefault="00000000" w:rsidRPr="00000000" w14:paraId="0000002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6.1. Организатор обязуется: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 обеспечивает внутренний расчёт токенов в эквиваленте 1 токен = 1 USDT исключительно в рамках экосистемы ALNY, без обязательств по внешнему обмену или выводу в фиатные средства;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обеспечивать бесперебойное функционирование программы, личных кабинетов и системы начислений;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проводить ежемесячные розыгрыши 10 000 токенов в публично прямом эфире на заявленных платформах;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вести прозрачный учёт взносов, очереди и выплат;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обеспечивать прозрачность и актуальность данных в очереди участников;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производить выплату 10 000 токенов каждому участнику по правилам программы;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защищать персональные данные Участников в соответствии с применимым законодательством (включая GDPR);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обмен токенов на USDT осуществляется исключительно в рамках экосистемы Организатора, при наличии технической возможности и по правилам, установленным внутренними регламентами.</w:t>
        <w:br w:type="textWrapping"/>
        <w:t xml:space="preserve">Организатор вправе временно ограничить обмен при высокой нагрузке системы или обновлении протоколов без компенсации.</w:t>
        <w:br w:type="textWrapping"/>
        <w:t xml:space="preserve">6.2. Организатор имеет право: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изменять технические аспекты программы (алгоритм очереди, интерфейс, периоды розыгрышей) при предварительном уведомлении;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приостанавливать участие Участника при нарушении правил, выявлении мошенничества или предоставлении ложных данных;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использовать часть средств программы для поддержания устойчивости системы и торговых операций на внешних рынках в рамках стратегии компании;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проводить внутренний аудит программы и публиковать статистику выплат.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7. Идентификация (KYC)</w:t>
      </w:r>
    </w:p>
    <w:p w:rsidR="00000000" w:rsidDel="00000000" w:rsidP="00000000" w:rsidRDefault="00000000" w:rsidRPr="00000000" w14:paraId="0000003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7.1. Для участия в программе Участник проходит обязательную идентификацию личности (KYC) в соответствии с внутренними процедурами Организатора.</w:t>
        <w:br w:type="textWrapping"/>
        <w:t xml:space="preserve">7.2. Организатор вправе запросить подтверждающие документы (паспорт, ID, адрес проживания и т.д.) для предотвращения мошеннических действий.</w:t>
        <w:br w:type="textWrapping"/>
        <w:t xml:space="preserve">7.3. При отказе от прохождения идентификации или предоставлении ложных данных Организатор вправе приостановить участие или заблокировать аккаунт без компенсации.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8. Хранение токенов</w:t>
      </w:r>
    </w:p>
    <w:p w:rsidR="00000000" w:rsidDel="00000000" w:rsidP="00000000" w:rsidRDefault="00000000" w:rsidRPr="00000000" w14:paraId="0000003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8.1. Все токены участников учитываются на индивидуальных балансах внутри программной платформы Организатора.</w:t>
        <w:br w:type="textWrapping"/>
        <w:t xml:space="preserve">8.2. Участник осознаёт, что такие балансы являются цифровыми записями, а не банковскими счетами, и не подлежат страхованию или возмещению государственными органами.</w:t>
        <w:br w:type="textWrapping"/>
        <w:t xml:space="preserve">8.3. Организатор обеспечивает резервное копирование данных и защиту учётных записей, но не несёт ответственности за потери, вызванные несанкционированным доступом по вине Участника (например, утратой пароля).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9. Финансовые расчёты и выплаты</w:t>
      </w:r>
    </w:p>
    <w:p w:rsidR="00000000" w:rsidDel="00000000" w:rsidP="00000000" w:rsidRDefault="00000000" w:rsidRPr="00000000" w14:paraId="0000003E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9.1. Все расчёты ведутся в токенах Организатора (1 токен = 1 USD, фиксированно внутри экосистемы).</w:t>
        <w:br w:type="textWrapping"/>
        <w:t xml:space="preserve">9.2. Участник понимает, что токен не является официальной валютой и его использование ограничено экосистемой Организатора.</w:t>
        <w:br w:type="textWrapping"/>
        <w:t xml:space="preserve">9.3. После выигрыша Участник переводится в статус «оплачивающего» и получает ежемесячно 400 токенов до завершения срока программы, распределяемых: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100 токенов — личный доход;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100 токенов — продление участия;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100 токенов — помощь следующему участнику;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100 токенов — системный фонд.</w:t>
        <w:br w:type="textWrapping"/>
        <w:t xml:space="preserve">9.4. Выплаты осуществляются автоматически через внутренний баланс.</w:t>
        <w:br w:type="textWrapping"/>
        <w:t xml:space="preserve">9.5. Организатор не несёт ответственности за задержки или сбои, вызванные внешними факторами (сети, провайдеры, блокчейн, трейдинговые сервисы и пр.).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10. Ответственность сторон</w:t>
      </w:r>
    </w:p>
    <w:p w:rsidR="00000000" w:rsidDel="00000000" w:rsidP="00000000" w:rsidRDefault="00000000" w:rsidRPr="00000000" w14:paraId="0000004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10.1. Организатор несёт ответственность за корректное функционирование системы, ведение учёта и расчёт начислений.</w:t>
        <w:br w:type="textWrapping"/>
        <w:t xml:space="preserve">10.2. Организатор не несёт ответственности за: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технические сбои, ошибки связи, кибератаки, действия третьих лиц;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упущенную выгоду, изменение ожиданий участника или курса токенов;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280" w:before="0" w:line="240" w:lineRule="auto"/>
        <w:ind w:left="709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неправомерные действия самого участника, включая передачу доступа третьим лицам.</w:t>
      </w:r>
    </w:p>
    <w:p w:rsidR="00000000" w:rsidDel="00000000" w:rsidP="00000000" w:rsidRDefault="00000000" w:rsidRPr="00000000" w14:paraId="00000049">
      <w:pPr>
        <w:spacing w:after="280" w:before="280" w:line="240" w:lineRule="auto"/>
        <w:ind w:left="34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10.3. Участник несёт ответственность за достоверность предоставленных данных и сохранность своих авторизационных данных.</w:t>
        <w:br w:type="textWrapping"/>
        <w:t xml:space="preserve">10.4. Участник самостоятельно несёт ответственность за декларирование и уплату налогов, сборов и иных обязательных платежей, связанных с получением токенов или бонусов.</w:t>
        <w:br w:type="textWrapping"/>
        <w:t xml:space="preserve">Организатор не является налоговым агентом и не удерживает налоги с начисленных токенов.</w:t>
        <w:br w:type="textWrapping"/>
        <w:t xml:space="preserve">10.5. Совокупная ответственность Организатора перед Участником по настоящему договору, включая все убытки, не может превышать сумму токенов, фактически внесённых Участником в программу.</w:t>
        <w:br w:type="textWrapping"/>
        <w:t xml:space="preserve">10.6. Участник обязан самостоятельно проверять корректность начислений в личном кабинете.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обнаружении расхождений он должен уведомить Организатора в течение 5 (пяти) дней. По истечении указанного срока данные считаются подтверждёнными и не подлежат пересмотру со стороны участника.</w:t>
        <w:br w:type="textWrapping"/>
        <w:t xml:space="preserve">10.7. Организатор вправе проводить внутренний аудит действий Участников.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11. Гарантии и риски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11.1. Организатор гарантирует, что каждый Участник, выигравший в программе «Марафон» и исполнивший условия настоящего договора, получит единовременное начисление в размере 10 000 токенов, а также ежемесячное начисление в размере 400 токенов, начиная с месяца, следующего за месяцем выигрыша, до завершения срока программы.</w:t>
        <w:br w:type="textWrapping"/>
        <w:t xml:space="preserve">11.2. Организатор гарантирует, что каждый Участник, не выигравший в программе «Марафон», но исполнивший условия настоящего договора, получит единовременное начисление в размере 10 000 токенов по завершению срока программы.</w:t>
        <w:br w:type="textWrapping"/>
        <w:t xml:space="preserve">11.3. Организатор не несёт ответственности за возможные изменения правового статуса токена, курсов валют и иные внешние экономические факторы.</w:t>
        <w:br w:type="textWrapping"/>
        <w:t xml:space="preserve">11.4. Участник осознаёт, что программа не является банковским вкладом, депозитом, страховым или инвестиционным продуктом и не подпадает под государственные гарантии.</w:t>
        <w:br w:type="textWrapping"/>
        <w:t xml:space="preserve">11.5. Доходность и срок получения вознаграждения зависят исключительно от внутреннего механизма програм.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12. Конфиденциальность и защита данных</w:t>
      </w:r>
    </w:p>
    <w:p w:rsidR="00000000" w:rsidDel="00000000" w:rsidP="00000000" w:rsidRDefault="00000000" w:rsidRPr="00000000" w14:paraId="0000004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12.1. Персональные данные Участника используются исключительно для исполнения договора и защиты от мошенничества.</w:t>
        <w:br w:type="textWrapping"/>
        <w:t xml:space="preserve">12.2. Организатор обязуется не передавать данные третьим лицам, кроме случаев, предусмотренных законом.</w:t>
        <w:br w:type="textWrapping"/>
        <w:t xml:space="preserve">12.3. Участник подтверждает согласие на обработку персональных данных согласно Политике конфиденциальности компании.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13. Интеллектуальная собственность</w:t>
      </w:r>
    </w:p>
    <w:p w:rsidR="00000000" w:rsidDel="00000000" w:rsidP="00000000" w:rsidRDefault="00000000" w:rsidRPr="00000000" w14:paraId="0000005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13.1. Все элементы программы «Марафон», включая дизайн, интерфейс, программный код, алгоритмы, тексты и логотипы, являются собственностью Организатора.</w:t>
        <w:br w:type="textWrapping"/>
        <w:t xml:space="preserve">13.2. Участник получает ограниченное право использования программы исключительно для личного участия и не вправе воспроизводить, копировать, распространять или изменять её элементы без письменного согласия Организатора.</w:t>
        <w:br w:type="textWrapping"/>
        <w:t xml:space="preserve">13.3. Алгоритмы расчётов и механизмы розыгрышей являются коммерческой тайной Организатора.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14. Форс-мажор</w:t>
      </w:r>
    </w:p>
    <w:p w:rsidR="00000000" w:rsidDel="00000000" w:rsidP="00000000" w:rsidRDefault="00000000" w:rsidRPr="00000000" w14:paraId="0000005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14.1. Стороны освобождаются от ответственности за частичное или полное неисполнение обязательств по настоящему договору в случае обстоятельств непреодолимой силы.</w:t>
        <w:br w:type="textWrapping"/>
        <w:t xml:space="preserve">14.2. При наступлении форс-мажора срок исполнения обязательств продлевается на период действия таких обстоятельств.</w:t>
        <w:br w:type="textWrapping"/>
        <w:t xml:space="preserve">14.3. Организатор вправе временно приостановить проведение розыгрышей и выплат при возникновении технических или экономических обстоятельств, препятствующих нормальной работе системы уведомив участников за 10 дней.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15. Прекращение участия</w:t>
      </w:r>
    </w:p>
    <w:p w:rsidR="00000000" w:rsidDel="00000000" w:rsidP="00000000" w:rsidRDefault="00000000" w:rsidRPr="00000000" w14:paraId="0000005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15.1. Участник вправе прекратить участие, направив уведомление Организатору за 20 дней.</w:t>
        <w:br w:type="textWrapping"/>
        <w:t xml:space="preserve">15.2. При досрочном выходе невыплаченные бонусы аннулируются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если иное не согласовано сторонами.</w:t>
        <w:br w:type="textWrapping"/>
        <w:t xml:space="preserve">15.3. Остаток токенов сохраняется на внутреннем счёте участника или может быть передан другому лицу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порядке продажи аккаунта.</w:t>
        <w:br w:type="textWrapping"/>
        <w:t xml:space="preserve">15.4. Организатор вправе прекратить участие при нарушении условий договора.</w:t>
        <w:br w:type="textWrapping"/>
        <w:t xml:space="preserve">15.5. В случае, если Участник не произвёл оплату участия в программе в установленный срок и не уведомил Организатора о намерении прекратить участие не менее чем за 20 (двадцать) календарных дней до даты неоплаты, Организатор вправе передать аккаунт Участника другому лицу без какой-либо компенсации, возмещения или сохранения прав за прежним владельцем. Такое действие не считается нарушением договора и направлено на поддержание баланса и стабильности системы. Передача осуществляется через внутреннюю систему перераспределения и не подлежит обжалованию.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16. Порядок разрешения споров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16.1. Все споры решаются путём переговоров.</w:t>
        <w:br w:type="textWrapping"/>
        <w:t xml:space="preserve">16.2. При невозможности урегулирования — передаются в суд по месту регистрации Организатора.</w:t>
        <w:br w:type="textWrapping"/>
        <w:t xml:space="preserve">16.3. Применяется право страны регистрации Организатора.</w:t>
        <w:br w:type="textWrapping"/>
        <w:t xml:space="preserve">16.4. Настоящий договор составлен на русском языке.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перевода на другие языки приоритет имеет русскоязычная версия.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16.5. Юрисдикция исполнения договора определяется по месту регистрации Организатора</w:t>
        <w:br w:type="textWrapping"/>
        <w:t xml:space="preserve">16.6. До обращения в суд стороны обязуются попытаться урегулировать спор с помощью медиатора.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16.7. Настоящий договор составлен на русском языке. При расхождениях между переводами на другие языки приоритет имеет русскоязычная версия.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17. Партнёрская программа</w:t>
      </w:r>
    </w:p>
    <w:p w:rsidR="00000000" w:rsidDel="00000000" w:rsidP="00000000" w:rsidRDefault="00000000" w:rsidRPr="00000000" w14:paraId="00000060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17.1. Участник вправе приглашать новых пользователей по персональной ссылке.</w:t>
        <w:br w:type="textWrapping"/>
        <w:t xml:space="preserve">17.2. За каждого приглашённого, оплатившего участие, Участник получает дополнительный билет согласно внутренним правилам Организатора.</w:t>
        <w:br w:type="textWrapping"/>
        <w:t xml:space="preserve">17.3. Все бонусы за приглашённых начисляются исключительно в билетах на внутренний баланс и не подлежат денежной компенсации.</w:t>
        <w:br w:type="textWrapping"/>
        <w:t xml:space="preserve">17.4. Организатор вправе изменять условия партнёрской программы без предварительного согласия Участников, уведомив об этом на официальной zoom встрече по средам.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18. Изменение и уведомление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18.1. Организатор вправе вносить изменения в настоящий договор и правила программы.</w:t>
        <w:br w:type="textWrapping"/>
        <w:t xml:space="preserve">18.2. Уведомление Участников осуществляется через еженедельные встречи в программе zoom каждую среду в 18 00 МСК и/или на официальном сайте Организатора (wiki.alny.org.).</w:t>
        <w:br w:type="textWrapping"/>
        <w:t xml:space="preserve">18.3. Изменения считаются принятыми, если Участник продолжает пользоваться системой или не заявил об отказе от участия в течение 10 (десяти) календарных дней с момента публикации.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18.4. Все вопросы, претензии и предложения Участники направляют через форму обратной связи в личном кабинете или по адресу электронной почты info@alny.ge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19. Вступление в силу и срок действия</w:t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19.1. Договор считается заключённым с момента акцепта условий и/или оплаты взноса в программу и действует до полного исполнения обязательств Сторон.</w:t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19.2. Договор может быть продлён автоматически, если Участник продолжает пользоваться системой после завершения программы.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19.3. Стороны признают, что электронная форма заключения договора соответствует требованиям письменной формы.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19.4. Данные, зафиксированные в информационной системе Организатора (журналы операций, дата-время транзакций, лог-файлы), имеют юридическую силу и признаются надлежащим доказательством исполнения обязательств.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20. Ограничения</w:t>
      </w:r>
    </w:p>
    <w:p w:rsidR="00000000" w:rsidDel="00000000" w:rsidP="00000000" w:rsidRDefault="00000000" w:rsidRPr="00000000" w14:paraId="0000006C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20.1. Участие разрешено лицам, достигшим 18 лет.</w:t>
        <w:br w:type="textWrapping"/>
        <w:t xml:space="preserve">20.2. Программа не является азартной игрой, лотереей или средством получения случайного дохода.</w:t>
        <w:br w:type="textWrapping"/>
        <w:t xml:space="preserve">20.3. Запрещено использование программы в юрисдикциях, где подобная деятельность ограничена законом.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21. Юридическое предупреждение</w:t>
      </w:r>
    </w:p>
    <w:p w:rsidR="00000000" w:rsidDel="00000000" w:rsidP="00000000" w:rsidRDefault="00000000" w:rsidRPr="00000000" w14:paraId="0000006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21.1. Участник подтверждает, что: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ознакомился с условиями программы на официальном сайте;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понимает принципы её работы и возможные риски;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280" w:before="0" w:line="240" w:lineRule="auto"/>
        <w:ind w:left="709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осознанно принимает участие.</w:t>
      </w:r>
    </w:p>
    <w:p w:rsidR="00000000" w:rsidDel="00000000" w:rsidP="00000000" w:rsidRDefault="00000000" w:rsidRPr="00000000" w14:paraId="00000073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21.2. Настоящий договор является публичной офертой, акцепт которой подтверждает согласие со всеми его пунктами.</w:t>
      </w:r>
    </w:p>
    <w:p w:rsidR="00000000" w:rsidDel="00000000" w:rsidP="00000000" w:rsidRDefault="00000000" w:rsidRPr="00000000" w14:paraId="0000007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21.3. </w:t>
      </w:r>
      <w:r w:rsidDel="00000000" w:rsidR="00000000" w:rsidRPr="00000000">
        <w:rPr>
          <w:rtl w:val="0"/>
        </w:rPr>
        <w:t xml:space="preserve">Участник подтверждает, что понимает, что участие в программе «Марафон» сопряжено с элементом случайности (розыгрыш), и что результаты участия зависят от алгоритма распределения.</w:t>
        <w:br w:type="textWrapping"/>
        <w:t xml:space="preserve">21.4. Организатор не несёт ответственности за нереализованные ожидания или субъективные прогнозы доходности.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22. Заключительные положения</w:t>
      </w:r>
    </w:p>
    <w:p w:rsidR="00000000" w:rsidDel="00000000" w:rsidP="00000000" w:rsidRDefault="00000000" w:rsidRPr="00000000" w14:paraId="00000077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22.1. Настоящий договор вступает в силу с момента акцепта Участником условий при регистрации и действует до полного исполнения обязательств сторонами.</w:t>
      </w:r>
    </w:p>
    <w:p w:rsidR="00000000" w:rsidDel="00000000" w:rsidP="00000000" w:rsidRDefault="00000000" w:rsidRPr="00000000" w14:paraId="0000007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22.2. Организатор вправе вносить изменения в правила программы, публикуя их в личном кабинете Участника и/или на официальном сайте.</w:t>
      </w:r>
    </w:p>
    <w:p w:rsidR="00000000" w:rsidDel="00000000" w:rsidP="00000000" w:rsidRDefault="00000000" w:rsidRPr="00000000" w14:paraId="0000007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22.3. Участник подтверждает, что ознакомлен с публичными правилами Марафона, размещёнными на wiki.alny.org, и принимает их как неотъемлемую часть настоящего договора.</w:t>
      </w:r>
    </w:p>
    <w:p w:rsidR="00000000" w:rsidDel="00000000" w:rsidP="00000000" w:rsidRDefault="00000000" w:rsidRPr="00000000" w14:paraId="0000007A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22.4. Новая редакция договора вступает в силу с момента публикации, если иное не указано дополнительно.</w:t>
        <w:br w:type="textWrapping"/>
        <w:t xml:space="preserve">22.5. Недействительность одного пункта не влияет на остальные положения.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Хранение и подтверждение согласия</w:t>
      </w:r>
    </w:p>
    <w:p w:rsidR="00000000" w:rsidDel="00000000" w:rsidP="00000000" w:rsidRDefault="00000000" w:rsidRPr="00000000" w14:paraId="0000007D">
      <w:pPr>
        <w:spacing w:after="0" w:line="24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23.1. Факт регистрации в системе, ввода персональных данных и оплаты первого взноса является акцептом настоящего договора.</w:t>
        <w:br w:type="textWrapping"/>
        <w:t xml:space="preserve">23.2. Организатор хранит электронные подтверждения согласия Участника в зашифрованном виде в течение всего срока участия и не менее 5 лет после его завершения.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Подписи сторон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Организатор: ___________________________</w:t>
        <w:br w:type="textWrapping"/>
        <w:t xml:space="preserve">(Ф.И.О., должность, подпись)</w:t>
      </w:r>
    </w:p>
    <w:p w:rsidR="00000000" w:rsidDel="00000000" w:rsidP="00000000" w:rsidRDefault="00000000" w:rsidRPr="00000000" w14:paraId="00000081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Участник: ___________________________</w:t>
        <w:br w:type="textWrapping"/>
        <w:t xml:space="preserve">(Ф.И.О., подпись)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8C15D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 w:val="1"/>
    <w:unhideWhenUsed w:val="1"/>
    <w:rsid w:val="008C15D4"/>
    <w:rPr>
      <w:color w:val="605e5c"/>
      <w:shd w:color="auto" w:fill="e1dfdd" w:val="clear"/>
    </w:rPr>
  </w:style>
  <w:style w:type="character" w:styleId="a5">
    <w:name w:val="Strong"/>
    <w:basedOn w:val="a0"/>
    <w:uiPriority w:val="22"/>
    <w:qFormat w:val="1"/>
    <w:rsid w:val="00FC615E"/>
    <w:rPr>
      <w:b w:val="1"/>
      <w:bCs w:val="1"/>
    </w:rPr>
  </w:style>
  <w:style w:type="paragraph" w:styleId="a6">
    <w:name w:val="Normal (Web)"/>
    <w:basedOn w:val="a"/>
    <w:uiPriority w:val="99"/>
    <w:unhideWhenUsed w:val="1"/>
    <w:rsid w:val="00B467E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30" w:customStyle="1">
    <w:name w:val="Заголовок 3 Знак"/>
    <w:basedOn w:val="a0"/>
    <w:link w:val="3"/>
    <w:uiPriority w:val="9"/>
    <w:rsid w:val="00AE4DC3"/>
    <w:rPr>
      <w:rFonts w:ascii="Times New Roman" w:cs="Times New Roman" w:eastAsia="Times New Roman" w:hAnsi="Times New Roman"/>
      <w:b w:val="1"/>
      <w:bCs w:val="1"/>
      <w:sz w:val="27"/>
      <w:szCs w:val="27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gVrw8+0ogcW/vFzbz97OL+LuXA==">CgMxLjA4AHIhMXdMaFNPMTJxWjJlMHFTMUh5b2NBYUp6eVpXTXNOZjBW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2025-09-26T18:03:00Z</dcterms:created>
  <dc:creator>vakhtang sofromadze</dc:creator>
</cp:coreProperties>
</file>